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2D0873">
        <w:trPr>
          <w:trHeight w:hRule="exact" w:val="3031"/>
        </w:trPr>
        <w:tc>
          <w:tcPr>
            <w:tcW w:w="10716" w:type="dxa"/>
          </w:tcPr>
          <w:p w:rsidR="002D0873" w:rsidRDefault="002D087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pt;height:71.4pt">
                  <v:imagedata r:id="rId6" o:title=""/>
                </v:shape>
              </w:pict>
            </w:r>
          </w:p>
        </w:tc>
      </w:tr>
      <w:tr w:rsidR="002D0873">
        <w:trPr>
          <w:trHeight w:hRule="exact" w:val="8335"/>
        </w:trPr>
        <w:tc>
          <w:tcPr>
            <w:tcW w:w="10716" w:type="dxa"/>
            <w:vAlign w:val="center"/>
          </w:tcPr>
          <w:p w:rsidR="002D0873" w:rsidRDefault="002D087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24.12.2020 N 44</w:t>
            </w:r>
            <w:r>
              <w:rPr>
                <w:sz w:val="48"/>
                <w:szCs w:val="48"/>
              </w:rPr>
              <w:br/>
      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  <w:r>
              <w:rPr>
                <w:sz w:val="48"/>
                <w:szCs w:val="48"/>
              </w:rPr>
              <w:br/>
              <w:t>(Зарегистрировано в Минюсте России 30.12.2020 N 61953)</w:t>
            </w:r>
          </w:p>
        </w:tc>
      </w:tr>
      <w:tr w:rsidR="002D0873">
        <w:trPr>
          <w:trHeight w:hRule="exact" w:val="3031"/>
        </w:trPr>
        <w:tc>
          <w:tcPr>
            <w:tcW w:w="10716" w:type="dxa"/>
            <w:vAlign w:val="center"/>
          </w:tcPr>
          <w:p w:rsidR="002D0873" w:rsidRDefault="002D08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D0873" w:rsidRDefault="002D0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D087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D0873" w:rsidRDefault="002D0873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2D0873" w:rsidRDefault="002D0873">
      <w:pPr>
        <w:pStyle w:val="ConsPlusNormal"/>
        <w:jc w:val="both"/>
      </w:pPr>
      <w:r>
        <w:t>Официальный интернет-портал правовой информации http://pravo.gov.ru, 31.12.2020</w:t>
      </w:r>
    </w:p>
    <w:p w:rsidR="002D0873" w:rsidRDefault="002D0873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2D0873" w:rsidRDefault="002D0873">
      <w:pPr>
        <w:pStyle w:val="ConsPlusNormal"/>
        <w:jc w:val="both"/>
      </w:pPr>
      <w:r>
        <w:t>Начало действия документа - 01.01.2021.</w:t>
      </w:r>
    </w:p>
    <w:p w:rsidR="002D0873" w:rsidRDefault="002D0873">
      <w:pPr>
        <w:pStyle w:val="ConsPlusNormal"/>
        <w:spacing w:before="240"/>
        <w:jc w:val="both"/>
      </w:pPr>
      <w:hyperlink r:id="rId9" w:history="1">
        <w:r>
          <w:rPr>
            <w:color w:val="0000FF"/>
          </w:rPr>
          <w:t>Санитарные правила</w:t>
        </w:r>
      </w:hyperlink>
      <w:r>
        <w:t xml:space="preserve">, утвержденные данным документом, </w:t>
      </w:r>
      <w:hyperlink r:id="rId10" w:history="1">
        <w:r>
          <w:rPr>
            <w:color w:val="0000FF"/>
          </w:rPr>
          <w:t>введены</w:t>
        </w:r>
      </w:hyperlink>
      <w:r>
        <w:t xml:space="preserve"> в действие с 1 января 2021 года.</w:t>
      </w:r>
    </w:p>
    <w:p w:rsidR="002D0873" w:rsidRDefault="002D0873">
      <w:pPr>
        <w:pStyle w:val="ConsPlusNormal"/>
        <w:spacing w:before="240"/>
        <w:jc w:val="both"/>
      </w:pPr>
      <w:r>
        <w:t xml:space="preserve">Срок действия </w:t>
      </w:r>
      <w:hyperlink r:id="rId11" w:history="1">
        <w:r>
          <w:rPr>
            <w:color w:val="0000FF"/>
          </w:rPr>
          <w:t>правил</w:t>
        </w:r>
      </w:hyperlink>
      <w:r>
        <w:t xml:space="preserve">, утвержденных данным документом, </w:t>
      </w:r>
      <w:hyperlink r:id="rId12" w:history="1">
        <w:r>
          <w:rPr>
            <w:color w:val="0000FF"/>
          </w:rPr>
          <w:t>ограничен</w:t>
        </w:r>
      </w:hyperlink>
      <w:r>
        <w:t xml:space="preserve"> 1 января 2027 года.</w:t>
      </w:r>
    </w:p>
    <w:p w:rsidR="002D0873" w:rsidRDefault="002D0873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2D0873" w:rsidRDefault="002D0873">
      <w:pPr>
        <w:pStyle w:val="ConsPlusNormal"/>
        <w:jc w:val="both"/>
      </w:pPr>
      <w:r>
        <w:t>Постановление Главного государственного санитарного врача РФ от 24.12.2020 N 44</w:t>
      </w:r>
    </w:p>
    <w:p w:rsidR="002D0873" w:rsidRDefault="002D0873">
      <w:pPr>
        <w:pStyle w:val="ConsPlusNormal"/>
        <w:jc w:val="both"/>
      </w:pPr>
      <w: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2D0873" w:rsidRDefault="002D0873">
      <w:pPr>
        <w:pStyle w:val="ConsPlusNormal"/>
        <w:jc w:val="both"/>
      </w:pPr>
      <w:r>
        <w:t>(Зарегистрировано в Минюсте России 30.12.2020 N 61953)</w:t>
      </w:r>
    </w:p>
    <w:p w:rsidR="002D0873" w:rsidRDefault="002D0873">
      <w:pPr>
        <w:pStyle w:val="ConsPlusNormal"/>
        <w:jc w:val="both"/>
        <w:sectPr w:rsidR="002D0873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D0873" w:rsidRDefault="002D0873">
      <w:pPr>
        <w:pStyle w:val="ConsPlusNormal"/>
        <w:jc w:val="both"/>
        <w:outlineLvl w:val="0"/>
      </w:pPr>
    </w:p>
    <w:p w:rsidR="002D0873" w:rsidRDefault="002D0873">
      <w:pPr>
        <w:pStyle w:val="ConsPlusNormal"/>
        <w:outlineLvl w:val="0"/>
      </w:pPr>
      <w:r>
        <w:t>Зарегистрировано в Минюсте России 30 декабря 2020 г. N 61953</w:t>
      </w:r>
    </w:p>
    <w:p w:rsidR="002D0873" w:rsidRDefault="002D0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r>
        <w:t>ФЕДЕРАЛЬНАЯ СЛУЖБА ПО НАДЗОРУ В СФЕРЕ ЗАЩИТЫ</w:t>
      </w:r>
    </w:p>
    <w:p w:rsidR="002D0873" w:rsidRDefault="002D0873">
      <w:pPr>
        <w:pStyle w:val="ConsPlusTitle"/>
        <w:jc w:val="center"/>
      </w:pPr>
      <w:r>
        <w:t>ПРАВ ПОТРЕБИТЕЛЕЙ И БЛАГОПОЛУЧИЯ ЧЕЛОВЕКА</w:t>
      </w:r>
    </w:p>
    <w:p w:rsidR="002D0873" w:rsidRDefault="002D0873">
      <w:pPr>
        <w:pStyle w:val="ConsPlusTitle"/>
        <w:jc w:val="center"/>
      </w:pPr>
    </w:p>
    <w:p w:rsidR="002D0873" w:rsidRDefault="002D0873">
      <w:pPr>
        <w:pStyle w:val="ConsPlusTitle"/>
        <w:jc w:val="center"/>
      </w:pPr>
      <w:r>
        <w:t>ГЛАВНЫЙ ГОСУДАРСТВЕННЫЙ САНИТАРНЫЙ ВРАЧ</w:t>
      </w:r>
    </w:p>
    <w:p w:rsidR="002D0873" w:rsidRDefault="002D0873">
      <w:pPr>
        <w:pStyle w:val="ConsPlusTitle"/>
        <w:jc w:val="center"/>
      </w:pPr>
      <w:r>
        <w:t>РОССИЙСКОЙ ФЕДЕРАЦИИ</w:t>
      </w:r>
    </w:p>
    <w:p w:rsidR="002D0873" w:rsidRDefault="002D0873">
      <w:pPr>
        <w:pStyle w:val="ConsPlusTitle"/>
        <w:jc w:val="center"/>
      </w:pPr>
    </w:p>
    <w:p w:rsidR="002D0873" w:rsidRDefault="002D0873">
      <w:pPr>
        <w:pStyle w:val="ConsPlusTitle"/>
        <w:jc w:val="center"/>
      </w:pPr>
      <w:r>
        <w:t>ПОСТАНОВЛЕНИЕ</w:t>
      </w:r>
    </w:p>
    <w:p w:rsidR="002D0873" w:rsidRDefault="002D0873">
      <w:pPr>
        <w:pStyle w:val="ConsPlusTitle"/>
        <w:jc w:val="center"/>
      </w:pPr>
      <w:r>
        <w:t>от 24 декабря 2020 г. N 44</w:t>
      </w:r>
    </w:p>
    <w:p w:rsidR="002D0873" w:rsidRDefault="002D0873">
      <w:pPr>
        <w:pStyle w:val="ConsPlusTitle"/>
        <w:jc w:val="center"/>
      </w:pPr>
    </w:p>
    <w:p w:rsidR="002D0873" w:rsidRDefault="002D0873">
      <w:pPr>
        <w:pStyle w:val="ConsPlusTitle"/>
        <w:jc w:val="center"/>
      </w:pPr>
      <w:r>
        <w:t>ОБ УТВЕРЖДЕНИИ САНИТАРНЫХ ПРАВИЛ СП 2.1.3678-20</w:t>
      </w:r>
    </w:p>
    <w:p w:rsidR="002D0873" w:rsidRDefault="002D0873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2D0873" w:rsidRDefault="002D0873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2D0873" w:rsidRDefault="002D0873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2D0873" w:rsidRDefault="002D0873">
      <w:pPr>
        <w:pStyle w:val="ConsPlusTitle"/>
        <w:jc w:val="center"/>
      </w:pPr>
      <w:r>
        <w:t>ОСУЩЕСТВЛЯЮЩИХ ПРОДАЖУ ТОВАРОВ, ВЫПОЛНЕНИЕ РАБОТ</w:t>
      </w:r>
    </w:p>
    <w:p w:rsidR="002D0873" w:rsidRDefault="002D0873">
      <w:pPr>
        <w:pStyle w:val="ConsPlusTitle"/>
        <w:jc w:val="center"/>
      </w:pPr>
      <w:r>
        <w:t>ИЛИ ОКАЗАНИЕ УСЛУГ"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1. Утвердить санитарные </w:t>
      </w:r>
      <w:hyperlink w:anchor="Par44" w:tooltip="СП 2.1.3678-20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2. Ввести в действие санитарные </w:t>
      </w:r>
      <w:hyperlink w:anchor="Par44" w:tooltip="СП 2.1.3678-20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ar44" w:tooltip="СП 2.1.3678-20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 Признать утратившими силу с 01.01.2021:</w:t>
      </w:r>
    </w:p>
    <w:p w:rsidR="002D0873" w:rsidRDefault="002D0873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2D0873" w:rsidRDefault="002D0873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 w:rsidR="002D0873" w:rsidRDefault="002D0873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пункт 3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2D0873" w:rsidRDefault="002D0873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</w:pPr>
      <w:r>
        <w:t>А.Ю.ПОПОВА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0"/>
      </w:pPr>
      <w:r>
        <w:t>Приложение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</w:pPr>
      <w:r>
        <w:t>Утверждены</w:t>
      </w:r>
    </w:p>
    <w:p w:rsidR="002D0873" w:rsidRDefault="002D0873">
      <w:pPr>
        <w:pStyle w:val="ConsPlusNormal"/>
        <w:jc w:val="right"/>
      </w:pPr>
      <w:r>
        <w:t>постановлением Главного</w:t>
      </w:r>
    </w:p>
    <w:p w:rsidR="002D0873" w:rsidRDefault="002D0873">
      <w:pPr>
        <w:pStyle w:val="ConsPlusNormal"/>
        <w:jc w:val="right"/>
      </w:pPr>
      <w:r>
        <w:t>государственного санитарного врача</w:t>
      </w:r>
    </w:p>
    <w:p w:rsidR="002D0873" w:rsidRDefault="002D0873">
      <w:pPr>
        <w:pStyle w:val="ConsPlusNormal"/>
        <w:jc w:val="right"/>
      </w:pPr>
      <w:r>
        <w:t>Российской Федерации</w:t>
      </w:r>
    </w:p>
    <w:p w:rsidR="002D0873" w:rsidRDefault="002D0873">
      <w:pPr>
        <w:pStyle w:val="ConsPlusNormal"/>
        <w:jc w:val="right"/>
      </w:pPr>
      <w:r>
        <w:t>от 24.12.2020 N 44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" w:name="Par44"/>
      <w:bookmarkEnd w:id="1"/>
      <w:r>
        <w:t>СП 2.1.3678-20</w:t>
      </w:r>
    </w:p>
    <w:p w:rsidR="002D0873" w:rsidRDefault="002D0873">
      <w:pPr>
        <w:pStyle w:val="ConsPlusTitle"/>
        <w:jc w:val="center"/>
      </w:pPr>
    </w:p>
    <w:p w:rsidR="002D0873" w:rsidRDefault="002D0873">
      <w:pPr>
        <w:pStyle w:val="ConsPlusTitle"/>
        <w:jc w:val="center"/>
      </w:pPr>
      <w:r>
        <w:t>"САНИТАРНО-ЭПИДЕМИОЛОГИЧЕСКИЕ ТРЕБОВАНИЯ</w:t>
      </w:r>
    </w:p>
    <w:p w:rsidR="002D0873" w:rsidRDefault="002D0873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2D0873" w:rsidRDefault="002D0873">
      <w:pPr>
        <w:pStyle w:val="ConsPlusTitle"/>
        <w:jc w:val="center"/>
      </w:pPr>
      <w:r>
        <w:t>И ТРАНСПОРТА, А ТАКЖЕ УСЛОВИЯМ ДЕЯТЕЛЬНОСТИ ХОЗЯЙСТВУЮЩИХ</w:t>
      </w:r>
    </w:p>
    <w:p w:rsidR="002D0873" w:rsidRDefault="002D0873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2D0873" w:rsidRDefault="002D0873">
      <w:pPr>
        <w:pStyle w:val="ConsPlusTitle"/>
        <w:jc w:val="center"/>
      </w:pPr>
      <w:r>
        <w:t>РАБОТ ИЛИ ОКАЗАНИЕ УСЛУГ"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I. Область применения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bookmarkStart w:id="2" w:name="Par54"/>
      <w:bookmarkEnd w:id="2"/>
      <w:r>
        <w:t xml:space="preserve"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</w:t>
      </w:r>
      <w:r>
        <w:lastRenderedPageBreak/>
        <w:t>используемым хозяйствующими субъектами зданиям, сооружениям, помещениям, оборудованию и транспортным средствам.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ar54" w:tooltip="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..." w:history="1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II. Общие требования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Статьи 11</w:t>
        </w:r>
      </w:hyperlink>
      <w:r>
        <w:t xml:space="preserve">, </w:t>
      </w:r>
      <w:hyperlink r:id="rId22" w:history="1">
        <w:r>
          <w:rPr>
            <w:color w:val="0000FF"/>
          </w:rPr>
          <w:t>29</w:t>
        </w:r>
      </w:hyperlink>
      <w:r>
        <w:t xml:space="preserve">, </w:t>
      </w:r>
      <w:hyperlink r:id="rId23" w:history="1">
        <w:r>
          <w:rPr>
            <w:color w:val="0000FF"/>
          </w:rPr>
          <w:t>32</w:t>
        </w:r>
      </w:hyperlink>
      <w:r>
        <w:t xml:space="preserve"> и </w:t>
      </w:r>
      <w:hyperlink r:id="rId24" w:history="1">
        <w:r>
          <w:rPr>
            <w:color w:val="0000FF"/>
          </w:rPr>
          <w:t>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2D0873" w:rsidRDefault="002D0873">
      <w:pPr>
        <w:pStyle w:val="ConsPlusNormal"/>
        <w:jc w:val="both"/>
      </w:pPr>
    </w:p>
    <w:p w:rsidR="002D0873" w:rsidRPr="009A201A" w:rsidRDefault="002D0873">
      <w:pPr>
        <w:pStyle w:val="ConsPlusNormal"/>
        <w:ind w:firstLine="540"/>
        <w:jc w:val="both"/>
      </w:pPr>
      <w:r>
        <w:t xml:space="preserve">2.2. </w:t>
      </w:r>
      <w:r w:rsidRPr="009A201A">
        <w:t>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При отсутствии горячего централизованного водоснабжения должны устанавливаться водонагревающие устройства.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2.3. Вода, используемая в хозяйственно-питьевых и бытовых целях, должна соответствовать гигиеническим нормативам.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Не допускается использование воды из системы отопления для технологических, а также хозяйственно-бытовых целей.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2.4. В помещениях обеспечиваются параметры микроклимата, воздухообмена, определенные требованиями гигиенических нормативов.</w:t>
      </w:r>
    </w:p>
    <w:p w:rsidR="002D0873" w:rsidRPr="009A201A" w:rsidRDefault="002D0873">
      <w:pPr>
        <w:pStyle w:val="ConsPlusNormal"/>
        <w:spacing w:before="240"/>
        <w:ind w:firstLine="540"/>
        <w:jc w:val="both"/>
      </w:pPr>
      <w:r w:rsidRPr="009A201A"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</w:t>
      </w:r>
      <w:r>
        <w:lastRenderedPageBreak/>
        <w:t>гигиеническим нормативам.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2.12. В помещениях не должно быть насекомых, грызунов и следов их жизнедеятельности.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III. Санитарно-эпидемиологические требования</w:t>
      </w:r>
    </w:p>
    <w:p w:rsidR="002D0873" w:rsidRDefault="002D0873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2D0873" w:rsidRDefault="002D0873">
      <w:pPr>
        <w:pStyle w:val="ConsPlusTitle"/>
        <w:jc w:val="center"/>
      </w:pPr>
      <w:r>
        <w:t>производственно-технического назначения, товаров</w:t>
      </w:r>
    </w:p>
    <w:p w:rsidR="002D0873" w:rsidRDefault="002D0873">
      <w:pPr>
        <w:pStyle w:val="ConsPlusTitle"/>
        <w:jc w:val="center"/>
      </w:pPr>
      <w:r>
        <w:lastRenderedPageBreak/>
        <w:t>для личных и бытовых нужд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2D0873" w:rsidRDefault="002D0873">
      <w:pPr>
        <w:pStyle w:val="ConsPlusTitle"/>
        <w:jc w:val="center"/>
      </w:pPr>
      <w:r>
        <w:t>помещений, зданий, сооружений при осуществлении</w:t>
      </w:r>
    </w:p>
    <w:p w:rsidR="002D0873" w:rsidRDefault="002D0873">
      <w:pPr>
        <w:pStyle w:val="ConsPlusTitle"/>
        <w:jc w:val="center"/>
      </w:pPr>
      <w:r>
        <w:t>деятельности хозяйствующими субъектами,</w:t>
      </w:r>
    </w:p>
    <w:p w:rsidR="002D0873" w:rsidRDefault="002D0873">
      <w:pPr>
        <w:pStyle w:val="ConsPlusTitle"/>
        <w:jc w:val="center"/>
      </w:pPr>
      <w:r>
        <w:t>оказывающими медицинские услуги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bookmarkStart w:id="3" w:name="Par100"/>
      <w:bookmarkEnd w:id="3"/>
      <w:r>
        <w:t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Отделения (кабинеты) магнитно-резонансной томографии не допускается размещать смежно с квартирами.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4.1.9. К инфекционному отделению обеспечивается отдельный въезд (вход) и крытая площадка для дезинфекции транспорта.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4.1.10. В инфекционное отделение должен быть предусмотрен отдельный вход.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4.2.2. 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</w:t>
      </w:r>
      <w:r>
        <w:lastRenderedPageBreak/>
        <w:t xml:space="preserve">принимать согласно </w:t>
      </w:r>
      <w:hyperlink w:anchor="Par762" w:tooltip="НАБОР" w:history="1">
        <w:r>
          <w:rPr>
            <w:color w:val="0000FF"/>
          </w:rPr>
          <w:t>приложениям N N 1</w:t>
        </w:r>
      </w:hyperlink>
      <w:r>
        <w:t xml:space="preserve"> и </w:t>
      </w:r>
      <w:hyperlink w:anchor="Par1269" w:tooltip="МИНИМАЛЬНЫЙ НАБОР И ПЛОЩАДИ ПОМЕЩЕНИЙ ФАП" w:history="1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При этом площади помещений, предусмотренные в </w:t>
      </w:r>
      <w:hyperlink w:anchor="Par762" w:tooltip="НАБОР" w:history="1">
        <w:r>
          <w:rPr>
            <w:color w:val="0000FF"/>
          </w:rPr>
          <w:t>приложениях N N 1</w:t>
        </w:r>
      </w:hyperlink>
      <w:r>
        <w:t xml:space="preserve"> и </w:t>
      </w:r>
      <w:hyperlink w:anchor="Par1269" w:tooltip="МИНИМАЛЬНЫЙ НАБОР И ПЛОЩАДИ ПОМЕЩЕНИЙ ФАП" w:history="1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Площадь помещений, не указанных в таблице, определяется непосредственно хозяйствующим субъектом с учетом: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габаритов и расстановки оборудования;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числа лиц, которые одновременно могут находиться в помещении;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последовательности технологических процессов;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</w:t>
      </w:r>
      <w:r>
        <w:lastRenderedPageBreak/>
        <w:t>унитазом, душевой установкой. Двери в санузлах для пациентов должны открываться наружу.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4" w:name="Par132"/>
      <w:bookmarkEnd w:id="4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возбудителя.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4.4.6.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5" w:name="Par149"/>
      <w:bookmarkEnd w:id="5"/>
      <w: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</w:t>
      </w:r>
      <w:r>
        <w:lastRenderedPageBreak/>
        <w:t>чистоты В - в помещения классов чистоты Б и А, из помещений класса чистоты Б в помещения класса чистоты 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ar1296" w:tooltip="ПРЕДЕЛЬНЫЕ ЗНАЧЕНИЯ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ar149" w:tooltip="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" w:history="1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</w:t>
      </w:r>
      <w:r>
        <w:lastRenderedPageBreak/>
        <w:t>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4.5.20. Воздухообмен в палатах и отделениях должен быть организован так, чтобы не </w:t>
      </w:r>
      <w:r>
        <w:lastRenderedPageBreak/>
        <w:t>допустить перетекания воздуха между палатными отделениями, между палатами, между смежными этажами.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vertAlign w:val="superscript"/>
        </w:rPr>
        <w:t>2</w:t>
      </w:r>
      <w:r>
        <w:t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r>
        <w:rPr>
          <w:vertAlign w:val="superscript"/>
        </w:rPr>
        <w:t>2</w:t>
      </w:r>
      <w:r>
        <w:t>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4.9.1. Палатная секция должна быть непроходной.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4.9.2. При входе в палатное отделение, палатную секцию должен быть шлюз.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4.10. К палатным отделениям хирургического профиля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4.10.1. Пациенты с гнойно-септическими заболеваниями изолируются в отделение гнойной хирургии, либо в бокс или боксированную палату.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</w:t>
      </w:r>
      <w:r>
        <w:lastRenderedPageBreak/>
        <w:t>резистентностью, подлежат изоляции в боксированные палаты помещения (изоляторы).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4.11.3. Вход в операционный блок должен осуществляться через санитарные пропускники после санитарной обработки.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второе - для переодевания работников;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4.11.6. В операционных блоках на две операционных оборудуется один санитарный пропускник.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4.13.2. Обсервационное отделение может не выделяться при наличии в составе приемного </w:t>
      </w:r>
      <w:r>
        <w:lastRenderedPageBreak/>
        <w:t>отделения акушерского стационара индивидуальных родовых палат и возможности планировочной изоляции части палат.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более коек для рожениц).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</w:t>
      </w:r>
      <w:r>
        <w:lastRenderedPageBreak/>
        <w:t>более трех коек.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должен быть организован туалет.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4.18.2. Для проведения хронического гемодиализа амбулаторным пациентам должна </w:t>
      </w:r>
      <w:r>
        <w:lastRenderedPageBreak/>
        <w:t>выделяться самостоятельная зона.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4.18.4. Пациенты, находящиеся на хроническом гемодиализе, должны быть привиты против гепатита B.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 К отделению лучевой диагностики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>
        <w:rPr>
          <w:position w:val="-2"/>
        </w:rPr>
        <w:pict>
          <v:shape id="_x0000_i1026" type="#_x0000_t75" style="width:11.5pt;height:14.4pt">
            <v:imagedata r:id="rId26" o:title=""/>
          </v:shape>
        </w:pict>
      </w:r>
      <w:r>
        <w:t xml:space="preserve"> 0,5 мТл.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4.19.7. В случае выхода линии зоны контролируемого доступа (зона магнитной индукции </w:t>
      </w:r>
      <w:r>
        <w:rPr>
          <w:position w:val="-2"/>
        </w:rPr>
        <w:pict>
          <v:shape id="_x0000_i1027" type="#_x0000_t75" style="width:11.5pt;height:14.4pt">
            <v:imagedata r:id="rId26" o:title=""/>
          </v:shape>
        </w:pict>
      </w:r>
      <w: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>
        <w:rPr>
          <w:position w:val="-2"/>
        </w:rPr>
        <w:pict>
          <v:shape id="_x0000_i1028" type="#_x0000_t75" style="width:11.5pt;height:14.4pt">
            <v:imagedata r:id="rId27" o:title=""/>
          </v:shape>
        </w:pict>
      </w:r>
      <w: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 Минюстом России 21.02.2008 N 11197).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4.22.2. Вход детей в детские поликлиники организуется через бокс.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4.23. К кабинету врача-косметолога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4.24. К центральному стерилизационному отделению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4.24.1. Помещения центрального стерилизационного отделения должны быть разделены на три зоны: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помещения приема и очистки медицинских изделий (далее - грязная зона);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помещения упаковки, комплектации и загрузки в стерилизаторы (далее - чистая зона);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стерильная половина стерилизационной-автоклавной, склад стерильных материалов и экспедиция (далее - стерильная зона).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</w:t>
      </w:r>
      <w:r>
        <w:lastRenderedPageBreak/>
        <w:t>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4.25.7. В медицинской организации не должно быть насекомых и грызунов.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регистрационный N 19871).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4.26.5. В стоматологических кабинетах площадь на основную стоматологическую установку должна быть не менее 14 м</w:t>
      </w:r>
      <w:r>
        <w:rPr>
          <w:vertAlign w:val="superscript"/>
        </w:rPr>
        <w:t>2</w:t>
      </w:r>
      <w:r>
        <w:t>, на дополнительную установку - 10 м</w:t>
      </w:r>
      <w:r>
        <w:rPr>
          <w:vertAlign w:val="superscript"/>
        </w:rPr>
        <w:t>2</w:t>
      </w:r>
      <w:r>
        <w:t xml:space="preserve"> (на стоматологическое кресло без бормашины - 7 м</w:t>
      </w:r>
      <w:r>
        <w:rPr>
          <w:vertAlign w:val="superscript"/>
        </w:rPr>
        <w:t>2</w:t>
      </w:r>
      <w:r>
        <w:t>), высота потолка кабинетов - не менее 2,4 метров.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4.26.7. Требования к внутренней отделке помещений установлены </w:t>
      </w:r>
      <w:hyperlink w:anchor="Par132" w:tooltip="4.3. К внутренней отделке помещений медицинских организаций предъявляются следующие санитарно-эпидемиологические требования:" w:history="1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ar100" w:tooltip="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" w:history="1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ar1269" w:tooltip="МИНИМАЛЬНЫЙ НАБОР И ПЛОЩАДИ ПОМЕЩЕНИЙ ФАП" w:history="1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4.27.4. Здания фельдшерских акушерских пунктов, амбулаторий оборудуются естественной вентиляцией.</w:t>
      </w:r>
    </w:p>
    <w:p w:rsidR="002D0873" w:rsidRDefault="002D0873">
      <w:pPr>
        <w:pStyle w:val="ConsPlusNormal"/>
        <w:jc w:val="both"/>
      </w:pPr>
    </w:p>
    <w:p w:rsidR="002D0873" w:rsidRPr="00CC60E1" w:rsidRDefault="002D0873">
      <w:pPr>
        <w:pStyle w:val="ConsPlusTitle"/>
        <w:jc w:val="center"/>
        <w:outlineLvl w:val="1"/>
        <w:rPr>
          <w:i/>
          <w:highlight w:val="yellow"/>
        </w:rPr>
      </w:pPr>
      <w:r w:rsidRPr="00CC60E1">
        <w:rPr>
          <w:i/>
          <w:highlight w:val="yellow"/>
        </w:rPr>
        <w:t>V. Санитарно-эпидемиологические требования</w:t>
      </w:r>
    </w:p>
    <w:p w:rsidR="002D0873" w:rsidRPr="001142F4" w:rsidRDefault="002D0873">
      <w:pPr>
        <w:pStyle w:val="ConsPlusTitle"/>
        <w:jc w:val="center"/>
        <w:rPr>
          <w:i/>
        </w:rPr>
      </w:pPr>
      <w:r w:rsidRPr="00CC60E1">
        <w:rPr>
          <w:i/>
          <w:highlight w:val="yellow"/>
        </w:rPr>
        <w:t>при предоставлении услуг аптечными организациями</w:t>
      </w:r>
    </w:p>
    <w:p w:rsidR="002D0873" w:rsidRPr="001142F4" w:rsidRDefault="002D0873">
      <w:pPr>
        <w:pStyle w:val="ConsPlusNormal"/>
        <w:jc w:val="both"/>
        <w:rPr>
          <w:i/>
        </w:rPr>
      </w:pPr>
    </w:p>
    <w:p w:rsidR="002D0873" w:rsidRPr="001142F4" w:rsidRDefault="002D0873">
      <w:pPr>
        <w:pStyle w:val="ConsPlusNormal"/>
        <w:ind w:firstLine="540"/>
        <w:jc w:val="both"/>
        <w:rPr>
          <w:i/>
        </w:rPr>
      </w:pPr>
      <w:r w:rsidRPr="001142F4">
        <w:rPr>
          <w:i/>
        </w:rP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5.4</w:t>
      </w:r>
      <w:r w:rsidRPr="00CC60E1">
        <w:rPr>
          <w:i/>
          <w:highlight w:val="yellow"/>
        </w:rPr>
        <w:t>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Не допускается размещение в аптеке организаций, функционально с ней не связанных.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При размещении аптеки в многоквартирном доме необходимо наличие входа, изолированного от жилых помещений.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 xml:space="preserve"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</w:t>
      </w:r>
      <w:r w:rsidRPr="001142F4">
        <w:rPr>
          <w:i/>
        </w:rPr>
        <w:lastRenderedPageBreak/>
        <w:t>рук работников.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Общее искусственное освещение должно быть предусмотрено во всех помещениях.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 w:rsidR="002D0873" w:rsidRPr="00E35730" w:rsidRDefault="002D0873">
      <w:pPr>
        <w:pStyle w:val="ConsPlusNormal"/>
        <w:spacing w:before="240"/>
        <w:ind w:firstLine="540"/>
        <w:jc w:val="both"/>
        <w:rPr>
          <w:i/>
          <w:u w:val="single"/>
        </w:rPr>
      </w:pPr>
      <w:r w:rsidRPr="00007501">
        <w:rPr>
          <w:i/>
        </w:rP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</w:t>
      </w:r>
      <w:r w:rsidRPr="00E35730">
        <w:rPr>
          <w:i/>
          <w:u w:val="single"/>
        </w:rPr>
        <w:t>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5.16. Поверхности мебели и оборудования должны быть устойчивы к воздействию моющих и дезинфицирующих средств.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 xml:space="preserve">5.17. </w:t>
      </w:r>
      <w:r w:rsidRPr="00CC60E1">
        <w:rPr>
          <w:i/>
          <w:highlight w:val="yellow"/>
        </w:rPr>
        <w:t>Помещения аптек должны подвергаться ежедневной влажной уборке с применением моющих и дезинфицирующих средств.</w:t>
      </w:r>
      <w:r w:rsidRPr="00007501">
        <w:rPr>
          <w:i/>
        </w:rPr>
        <w:t xml:space="preserve"> Аптеки должны быть обеспечены запасом на </w:t>
      </w:r>
      <w:r w:rsidRPr="00CC60E1">
        <w:rPr>
          <w:i/>
          <w:highlight w:val="yellow"/>
        </w:rPr>
        <w:t>3 дня</w:t>
      </w:r>
      <w:r w:rsidRPr="00007501">
        <w:rPr>
          <w:i/>
        </w:rPr>
        <w:t xml:space="preserve">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5.18</w:t>
      </w:r>
      <w:r w:rsidRPr="00195FD4">
        <w:rPr>
          <w:i/>
          <w:highlight w:val="yellow"/>
        </w:rPr>
        <w:t xml:space="preserve">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</w:t>
      </w:r>
      <w:r w:rsidRPr="00195FD4">
        <w:rPr>
          <w:i/>
          <w:highlight w:val="yellow"/>
        </w:rPr>
        <w:lastRenderedPageBreak/>
        <w:t>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 xml:space="preserve">5.19. </w:t>
      </w:r>
      <w:r w:rsidRPr="00007501">
        <w:rPr>
          <w:i/>
        </w:rPr>
        <w:t>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2D0873" w:rsidRPr="00007501" w:rsidRDefault="002D0873">
      <w:pPr>
        <w:pStyle w:val="ConsPlusNormal"/>
        <w:spacing w:before="240"/>
        <w:ind w:firstLine="540"/>
        <w:jc w:val="both"/>
        <w:rPr>
          <w:i/>
        </w:rPr>
      </w:pPr>
      <w:r w:rsidRPr="00007501">
        <w:rPr>
          <w:i/>
        </w:rP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5.21. Хранение верхней одежды и обуви работников осуществляется отдельно от спецодежды.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i/>
        </w:rPr>
      </w:pPr>
      <w:r w:rsidRPr="001142F4">
        <w:rPr>
          <w:i/>
        </w:rPr>
        <w:t xml:space="preserve">5.23. </w:t>
      </w:r>
      <w:r w:rsidRPr="00CC60E1">
        <w:rPr>
          <w:i/>
          <w:highlight w:val="cyan"/>
        </w:rPr>
        <w:t>Стирка санитарной одежды осуществляется в прачечной (стиральной машине) самой организации, либо по договору со специализированной организацией</w:t>
      </w:r>
      <w:r w:rsidRPr="001142F4">
        <w:rPr>
          <w:i/>
        </w:rPr>
        <w:t>.</w:t>
      </w:r>
    </w:p>
    <w:p w:rsidR="002D0873" w:rsidRPr="001142F4" w:rsidRDefault="002D0873">
      <w:pPr>
        <w:pStyle w:val="ConsPlusNormal"/>
        <w:spacing w:before="240"/>
        <w:ind w:firstLine="540"/>
        <w:jc w:val="both"/>
        <w:rPr>
          <w:b/>
          <w:i/>
        </w:rPr>
      </w:pPr>
      <w:r w:rsidRPr="001142F4">
        <w:rPr>
          <w:i/>
        </w:rPr>
        <w:t>5.24. Должна быть организована административно-бытовая зона для приема пищи и хранения личных вещей работников.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2D0873" w:rsidRDefault="002D0873">
      <w:pPr>
        <w:pStyle w:val="ConsPlusTitle"/>
        <w:jc w:val="center"/>
      </w:pPr>
      <w:r>
        <w:t>к предоставлению услуг в области спорта, организации</w:t>
      </w:r>
    </w:p>
    <w:p w:rsidR="002D0873" w:rsidRDefault="002D0873">
      <w:pPr>
        <w:pStyle w:val="ConsPlusTitle"/>
        <w:jc w:val="center"/>
      </w:pPr>
      <w:r>
        <w:t>досуга и развлечений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Для зрителей оборудуются туалеты, раздельные для мужчин и женщин, или биотуалеты.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6.1.7. Размещение спортивных залов для детей в цокольных и подвальных этажах зданий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6.1.10. В зданиях объектов спорта должны быть гардеробы, раздельные санитарные узлы для посетителей.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6.1.12. В помещениях для занятий спортом должно быть естественное и искусственное освещение.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ar389" w:tooltip="6.2. К устройству, эксплуатации плавательных бассейнов предъявляются следующие санитарно-эпидемиологические требования:" w:history="1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</w:t>
      </w:r>
      <w:r>
        <w:lastRenderedPageBreak/>
        <w:t>умывальные, медицинский пункт, туалетные.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6" w:name="Par389"/>
      <w:bookmarkEnd w:id="6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ar1823" w:tooltip="Приложение 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7" w:name="Par392"/>
      <w:bookmarkEnd w:id="7"/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6.2.5. При непосредственном выходе из душевых на обходную дорожку бассейна ножные ванны могут отсутствовать.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Облицовочные материалы зала, где расположена ванна бассейна, и помещений с влажным </w:t>
      </w:r>
      <w:r>
        <w:lastRenderedPageBreak/>
        <w:t>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2D0873" w:rsidRPr="005E7F00" w:rsidRDefault="002D0873">
      <w:pPr>
        <w:pStyle w:val="ConsPlusNormal"/>
        <w:spacing w:before="240"/>
        <w:ind w:firstLine="540"/>
        <w:jc w:val="both"/>
      </w:pPr>
      <w:r w:rsidRPr="005E7F00">
        <w:t>Использование деревянных трапов в душевых и раздевалках не допускается.</w:t>
      </w:r>
    </w:p>
    <w:p w:rsidR="002D0873" w:rsidRPr="005E7F00" w:rsidRDefault="002D0873">
      <w:pPr>
        <w:pStyle w:val="ConsPlusNormal"/>
        <w:spacing w:before="240"/>
        <w:ind w:firstLine="540"/>
        <w:jc w:val="both"/>
      </w:pPr>
      <w:r w:rsidRPr="005E7F00"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установить грязевые лотки или грязевые трапы.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anchor="Par1746" w:tooltip="ВИДЫ БАССЕЙНОВ И САНИТАРНО-ГИГИЕНИЧЕСКИЕ ТРЕБОВАНИЯ" w:history="1">
        <w:r>
          <w:rPr>
            <w:color w:val="0000FF"/>
          </w:rPr>
          <w:t>приложениях N N 4</w:t>
        </w:r>
      </w:hyperlink>
      <w:r>
        <w:t xml:space="preserve"> и </w:t>
      </w:r>
      <w:hyperlink w:anchor="Par1823" w:tooltip="Приложение 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Время полного водообмена и количество посетителей должно рассчитываться в соответствии с </w:t>
      </w:r>
      <w:hyperlink w:anchor="Par1746" w:tooltip="ВИДЫ БАССЕЙНОВ И САНИТАРНО-ГИГИЕНИЧЕСКИЕ ТРЕБОВАНИЯ" w:history="1">
        <w:r>
          <w:rPr>
            <w:color w:val="0000FF"/>
          </w:rPr>
          <w:t>приложениями N N 4</w:t>
        </w:r>
      </w:hyperlink>
      <w:r>
        <w:t xml:space="preserve"> и </w:t>
      </w:r>
      <w:hyperlink w:anchor="Par1823" w:tooltip="Приложение 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поступающей - в бассейнах всех типов;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до и после фильтров - в бассейнах рециркуляционного типа;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после обеззараживания перед подачей воды в ванну.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диапазоне 7,2 - 7,6.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6.2.21. Ежедневная уборка должна проводиться в конце рабочего дня.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присутствие озона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качеством воды;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параметрами микроклимата;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состоянием воздушной среды в зоне дыхания пловцов;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уровнями шума и освещенности.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Проводятся также бактериологические и паразитологические анализы смывов с поверхностей.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а) органолептические (мутность, цветность, запах) - 1 раз в сутки в дневное или вечернее время;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в) основные микробиологические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г) паразитологические - 1 раз в квартал;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д) содержание хлороформа (при хлорировании) или формальдегида (при озонировании) - 1 раз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6.2.33. Лабораторный контроль воды по этапам водоподготовки проводится с отбором проб воды: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до и после фильтров - в бассейнах рециркуляционного типа и с морской водой;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после обеззараживания перед подачей воды в ванну.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6.2.34. Лабораторный контроль за параметрами микроклимата и освещенности: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освещенность - 1 раз в год.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</w:t>
      </w:r>
      <w:r>
        <w:lastRenderedPageBreak/>
        <w:t xml:space="preserve">назначением указаны в </w:t>
      </w:r>
      <w:hyperlink w:anchor="Par1823" w:tooltip="Приложение 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ar1825" w:tooltip="Таблица 1" w:history="1">
        <w:r>
          <w:rPr>
            <w:color w:val="0000FF"/>
          </w:rPr>
          <w:t>таблице N 1</w:t>
        </w:r>
      </w:hyperlink>
      <w:r>
        <w:t xml:space="preserve"> приложения N 6 к настоящим правилам.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ar392" w:tooltip="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" w:history="1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6.3.4. Не допускается размещение мест приема пищи и напитков непосредственно в воде бассейнов аквапарка.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6.3.7. Время полного водообмена бассейнов рециркуляторного и проточного типов не должно превышать 4 часов.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исходной - в бассейнах всех типов;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перед подачей подготовленной воды в бассейн.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6.3.14. Водные аттракционы всех типов должны снабжаться бассейновой или подготовленной водой.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6.3.15. Качество бассейновой воды и воздуха в водной зоне аквапарка должны соответствовать гигиеническим нормативам.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ar1881" w:tooltip="КРАТНОСТЬ ПРОВЕДЕНИЯ ПРОИЗВОДСТВЕННОГО КОНТРОЛЯ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2D0873" w:rsidRDefault="002D0873">
      <w:pPr>
        <w:pStyle w:val="ConsPlusTitle"/>
        <w:jc w:val="center"/>
      </w:pPr>
      <w:r>
        <w:t>к предоставлению гостиничных услуг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7.2. Собственная территория гостиницы должна содержаться в чистоте, вход в гостиницу должен быть освещен.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</w:t>
      </w:r>
      <w:r>
        <w:lastRenderedPageBreak/>
        <w:t>устойчивых к дезинфицирующим средствам материалов, доступной для уборки.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7.7. Наматрасники, ковровые изделия должны быть из материалов, подвергающихся сухой, влажной или химической очистке.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7.11. Уборка номеров с применением моющих и дезинфицирующих средств проводится не менее 1 раза в неделю.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7.12. Окна моются не менее двух раз в год.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помещении (отведенном месте) должны быть обеспечены условия для обработки уборочного инвентаря и его просушки.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ar517" w:tooltip="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" w:history="1">
        <w:r>
          <w:rPr>
            <w:color w:val="0000FF"/>
          </w:rPr>
          <w:t>пунктом 7.21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8" w:name="Par517"/>
      <w:bookmarkEnd w:id="8"/>
      <w:r>
        <w:t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2D0873" w:rsidRDefault="002D0873">
      <w:pPr>
        <w:pStyle w:val="ConsPlusTitle"/>
        <w:jc w:val="center"/>
      </w:pPr>
      <w:r>
        <w:t>к предоставлению бытовых услуг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8.1.2. Прием и выдача изделий не должны осуществляться в производственном помещении </w:t>
      </w:r>
      <w:r>
        <w:lastRenderedPageBreak/>
        <w:t>организации. При выдаче потребителю изделия должны быть упакованы.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</w:t>
      </w:r>
      <w:r>
        <w:lastRenderedPageBreak/>
        <w:t>парикмахерских организуется общее освещение.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Кабинеты оказания разных услуг должны размещаться в отдельных помещениях.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8.2.5. Рабочие места оборудуются мебелью, позволяющей проводить обработку моющими и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8.2.10. В соляриях не допускается использовать оборудование с диапазоном ультрафиолетового излучения УФ-C.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</w:t>
      </w:r>
      <w:r>
        <w:lastRenderedPageBreak/>
        <w:t>оператора от ультрафиолетовых лучей.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8.2.19. Работники и посетители должны иметь доступ к умывальнику и туалету.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</w:t>
      </w:r>
      <w:r>
        <w:lastRenderedPageBreak/>
        <w:t>средства. Сведения о предстерилизационной очистке и стерилизации должны регистрироваться в бумажном или электронном виде.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8.2.27. При выполнении маникюра и педикюра должны использоваться одноразовые салфетки для каждого посетителя.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8.2.30. Электроды к косметическому оборудованию и приборам дезинфицируются перед каждым посетителем.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После окончания дезинфекции инструменты подвергают предстерилизационной очистке и стерилизации.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Рабочая и личная одежда работников должна храниться раздельно.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8.3.2. Планировка прачечных должна обеспечивать последовательность технологического процесса.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8.3.4. Прачечные, кроме прачечных самообслуживания, должны иметь два отделения, изолированных друг от друга.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8.3.6. Входы в прачечные, кроме прачечных самообслуживания, должны иметь отдельный вход.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</w:t>
      </w:r>
      <w:r>
        <w:lastRenderedPageBreak/>
        <w:t>и дезинфицирующих средств проводится 1 раз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Не допускается хранение чистого белья непосредственно на полу. Выдача чистого белья производится в упаковке.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8.4.1. Размещение общественных туалетов в многоквартирных домах и жилых домах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общественных туалетах должны быть следующие помещения: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б) помещение для размещения в мужском отделении писсуаров, лотков;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в) шлюзы с установкой умывальных раковин;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г) помещение для дежурного персонала;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д) входной тамбур;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е) помещения или шкафы для хранения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8.4.8. В общественных туалетах должны быть организованы дератизационные, дезинсекционные, и дезинфекционные мероприятия в соответствии с санитарными правилами.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8.5.9. Отделка парильной проводится строительными материалами, предназначенными для использования при температуре от +20 °C до +160 °C.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2D0873" w:rsidRDefault="002D0873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2D0873" w:rsidRDefault="002D0873">
      <w:pPr>
        <w:pStyle w:val="ConsPlusTitle"/>
        <w:jc w:val="center"/>
      </w:pPr>
      <w:r>
        <w:t>организаций социального обслуживания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ind w:firstLine="540"/>
        <w:jc w:val="both"/>
      </w:pPr>
      <w:r>
        <w:t xml:space="preserve"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</w:t>
      </w:r>
      <w:r>
        <w:lastRenderedPageBreak/>
        <w:t>атмосферного воздуха для территории жилой застройки.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ar659" w:tooltip="9.8. В организациях социального обслуживания по уходу с обеспечением проживания должны быть помещения, предназначенные для:" w:history="1">
        <w:r>
          <w:rPr>
            <w:color w:val="0000FF"/>
          </w:rPr>
          <w:t>пункте 9.8</w:t>
        </w:r>
      </w:hyperlink>
      <w:r>
        <w:t xml:space="preserve"> настоящих правил.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</w:t>
      </w:r>
      <w:r>
        <w:lastRenderedPageBreak/>
        <w:t>размещаемых в многоквартирных зданиях.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</w:p>
    <w:p w:rsidR="002D0873" w:rsidRDefault="002D0873">
      <w:pPr>
        <w:pStyle w:val="ConsPlusNormal"/>
        <w:spacing w:before="240"/>
        <w:ind w:firstLine="540"/>
        <w:jc w:val="both"/>
      </w:pPr>
      <w:bookmarkStart w:id="9" w:name="Par659"/>
      <w:bookmarkEnd w:id="9"/>
      <w:r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приема лиц пожилого возраста, лиц с ограниченными возможностями здоровья и инвалидов;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хозяйственные помещения;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lastRenderedPageBreak/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vertAlign w:val="superscript"/>
        </w:rPr>
        <w:t>2</w:t>
      </w:r>
      <w:r>
        <w:t xml:space="preserve"> на 1 койку.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9.17. Системы отопления, вентиляции и кондиционирования воздуха организаций </w:t>
      </w:r>
      <w:r>
        <w:lastRenderedPageBreak/>
        <w:t>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9.19. Помещения постоянного пребывания и проживания оборудуют приборами по обеззараживанию воздуха.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</w:t>
      </w:r>
      <w:r>
        <w:lastRenderedPageBreak/>
        <w:t>чехлы (не менее 2 комплектов) со стиркой их по мере загрязнения, но не реже 1 раза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Также в туалете должен быть полотенцесушитель.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</w:t>
      </w:r>
      <w:r>
        <w:lastRenderedPageBreak/>
        <w:t>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</w:t>
      </w:r>
      <w:r>
        <w:lastRenderedPageBreak/>
        <w:t>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9.38. Окна снаружи и изнутри моются по мере загрязнения, но не реже 2 раз в год (весной и осенью).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Смена постельного белья и одежды производится по мере загрязнения, но не реже 1 раза в неделю.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9.41. Уборочный инвентарь маркируется с учетом функционального назначения помещений </w:t>
      </w:r>
      <w:r>
        <w:lastRenderedPageBreak/>
        <w:t>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 xml:space="preserve">При проведении дезинфекции, дезинсекции, дератизации, предстерилизационной очистки и </w:t>
      </w:r>
      <w:r>
        <w:lastRenderedPageBreak/>
        <w:t>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Для проживающих должна быть организована возможность стрижки не реже 1 раза в 2 месяца и бритья не реже 2 раз в неделю.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2D0873" w:rsidRDefault="002D0873">
      <w:pPr>
        <w:pStyle w:val="ConsPlusNormal"/>
        <w:spacing w:before="240"/>
        <w:ind w:firstLine="540"/>
        <w:jc w:val="both"/>
      </w:pPr>
      <w: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r>
        <w:t>Приложение 1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0" w:name="Par762"/>
      <w:bookmarkEnd w:id="10"/>
      <w:r>
        <w:t>НАБОР</w:t>
      </w:r>
    </w:p>
    <w:p w:rsidR="002D0873" w:rsidRDefault="002D0873">
      <w:pPr>
        <w:pStyle w:val="ConsPlusTitle"/>
        <w:jc w:val="center"/>
      </w:pPr>
      <w:r>
        <w:t>ОСНОВНЫХ ПОМЕЩЕНИЙ, НЕОБХОДИМЫХ ДЛЯ ОБЕСПЕЧЕНИЯ</w:t>
      </w:r>
    </w:p>
    <w:p w:rsidR="002D0873" w:rsidRDefault="002D0873">
      <w:pPr>
        <w:pStyle w:val="ConsPlusTitle"/>
        <w:jc w:val="center"/>
      </w:pPr>
      <w:r>
        <w:t>ПРОТИВОЭПИДЕМИЧЕСКОГО РЕЖИМА И МИНИМАЛЬНЫЕ</w:t>
      </w:r>
    </w:p>
    <w:p w:rsidR="002D0873" w:rsidRDefault="002D0873">
      <w:pPr>
        <w:pStyle w:val="ConsPlusTitle"/>
        <w:jc w:val="center"/>
      </w:pPr>
      <w:r>
        <w:t>ПЛОЩАДИ ПОМЕЩЕНИЙ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2"/>
            </w:pPr>
            <w: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1.1. Палаты на одну койку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Интенсивной терапии, для ожоговых больных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Индивидуальная родовая палата с кроватью-трансформером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Для новорожденных (изолятор)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Для взрослых или детей старше 7 лет с сопровождающим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1.2. Палаты на две койки и более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4"/>
            </w:pPr>
            <w:r>
              <w:t>Для взрослых и детей старше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Психиатрические общего типа и наркологические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4"/>
            </w:pPr>
            <w:r>
              <w:t>Для детей до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7,5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Психиатрические общего типа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4"/>
            </w:pPr>
            <w:r>
              <w:t>Для детей до 1 года: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Интенсивной терапии для новорожденных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4"/>
            </w:pPr>
            <w:r>
              <w:t>Для детей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Для детей 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4"/>
            </w:pPr>
            <w:r>
              <w:t>В палатах без пребывания матерей: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- на 1 кроватку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4,5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- на 1 кувез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2"/>
            </w:pPr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 xml:space="preserve">Кабинет врача (фельдшера) для приема детей (без специализированных кресел, аппаратных методов </w:t>
            </w:r>
            <w:r>
              <w:lastRenderedPageBreak/>
              <w:t>диагностики, лечения и парентеральных вмешательств)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14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17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гигиены полости рта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Операционный блок стоматологический: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20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шлюз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20</w:t>
            </w:r>
          </w:p>
        </w:tc>
      </w:tr>
      <w:tr w:rsidR="002D087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Зуботехническая лаборатория: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зубных техников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 (4 м</w:t>
            </w:r>
            <w:r>
              <w:rPr>
                <w:vertAlign w:val="superscript"/>
              </w:rPr>
              <w:t>2</w:t>
            </w:r>
            <w:r>
              <w:t xml:space="preserve"> на одного техника, но не более 10 техников в одном помещении)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Литейная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Перевязочная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взятия проб капиллярной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 на каждое рабочее место, но не менее 9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Шлюз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 на 1 место, но не менее 9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 на 1 место, но не менее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 на место, но не менее 24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Процедурная эндоскопии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мойки и обработки эндоскопов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водогрязелечения, ванный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 на 1 место (ванну)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ингаляционной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 на 1 место, но не менее 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 на 1 место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Кабинеты механотерапии, трудотерапии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 на 1 место, но не менее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Кабинеты массажа, мануальной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 на 1 кушетку, но не менее 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Кабинет магнитно-резонансной томографии: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Процедурная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В соответствии с техническими требованиями к оборудованию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Комната управления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2"/>
            </w:pPr>
            <w: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3.1. Приемные отделения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Санитарный пропускник для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Фильтр для приема рожениц и беременных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временного хранения вещей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Предреанимационная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Реанимационный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Родильный бокс: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уличный тамбур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санитарной обработки рожениц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24;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30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туалет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подготовительная с душем для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3.2. Прочие помещения палатных секций (отделений)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Пост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 (помещение или зона)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Буфетная с оборудованием для мойки столовой посуды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Буфетная при применении технологии системы "таблет-питания"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Обеденный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1,2 на 1 посадочное место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Санитарный узел при палате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Туалет при палате (унитаз, умывальник)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Туалет палатной секции (унитазы, умывальники)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Ванная, душевая палатной секции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Операционная общепрофильная (в том числе эндоскопическая)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 для одной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 для двух операционных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 на каждую операционную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79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Стерилизационная для экстренной стерилизации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10, плюс 2 на каждую операционную свыше 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 xml:space="preserve">Помещение для мойки и обеззараживания </w:t>
            </w:r>
            <w:r>
              <w:lastRenderedPageBreak/>
              <w:t>наркозно-дыхательной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3.4. Отделения гемодиализа и детоксикации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Диализный зал с постом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14 на одно диализное место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водоподготовки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Склад солей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Кладовая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Процедурная для проведения перитонеального диализа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3.5. Диагностические лаборатории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 на каждое рабочее место, но не менее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работы с 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Лаборатория срочных анализов (экспресс-лаборатория)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обеззараживания (автоклавная)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Моечная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3.6. Отделения производственной трансфузиологии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 на каждое кресло, но не менее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(со шлюзом) для фракционирования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 + 2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98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 xml:space="preserve"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</w:t>
            </w:r>
            <w:r>
              <w:lastRenderedPageBreak/>
              <w:t>ее заменителей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отдыха доноров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3.7. Лаборатория экстракорпорального оплодотворения (ЭКО)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24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шлюз для входа пациентов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Эмбриологическая лаборантская с кабинетом генетика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 + 12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сдачи спермы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Криохранилище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3"/>
            </w:pPr>
            <w:r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(зона) приема тел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Кладовая для хранения вещей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определяется габаритами оборудования, но не менее 12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Секционная на 1 стол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18 на стол и 12 на каждый последующий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Предсекционная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Препараторская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Фиксационная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Архив влажного аутопсийного и биопсийного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Архив микропрепаратов и блоков биопсий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одевания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Кладовая похоронных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Кабинеты врачебного освидетельствования живых лиц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 площадям кабинетов для приема пациентов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Кабинет для работы с 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10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outlineLvl w:val="2"/>
            </w:pPr>
            <w: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Комната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Ординаторская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Гардеробная уличной одежды работников, посетителей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Гардеробная домашней и рабочей одежды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Туалет для работников (унитаз, умывальник)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Санитарный узел для работников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  <w:tr w:rsidR="002D08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Помещение временного хранения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r>
        <w:t>Приложение 2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1" w:name="Par1269"/>
      <w:bookmarkEnd w:id="11"/>
      <w:r>
        <w:t>МИНИМАЛЬНЫЙ НАБОР И ПЛОЩАДИ ПОМЕЩЕНИЙ ФАП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D0873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ФАП с обслуживанием до 800 человек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ФАП, врачебная амбулатория с обслуживанием более 800 человек</w:t>
            </w:r>
          </w:p>
        </w:tc>
      </w:tr>
      <w:tr w:rsidR="002D0873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ожидальная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2D0873" w:rsidRDefault="002D0873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ожидальная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2D0873" w:rsidRDefault="002D0873">
            <w:pPr>
              <w:pStyle w:val="ConsPlusNormal"/>
            </w:pPr>
            <w:r>
              <w:t>помещение для хранения грязного белья - не менее 2 м</w:t>
            </w:r>
            <w:r>
              <w:rPr>
                <w:vertAlign w:val="superscript"/>
              </w:rPr>
              <w:t>2</w:t>
            </w:r>
            <w:r>
              <w:t>; туалет</w:t>
            </w: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r>
        <w:t>Приложение 3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2" w:name="Par1296"/>
      <w:bookmarkEnd w:id="12"/>
      <w:r>
        <w:t>ПРЕДЕЛЬНЫЕ ЗНАЧЕНИЯ</w:t>
      </w:r>
    </w:p>
    <w:p w:rsidR="002D0873" w:rsidRDefault="002D0873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2D0873" w:rsidRDefault="002D0873">
      <w:pPr>
        <w:pStyle w:val="ConsPlusTitle"/>
        <w:jc w:val="center"/>
      </w:pPr>
      <w:r>
        <w:t>С УЧЕТОМ ТЕМПЕРАТУРЫ И КРАТНОСТИ ВОЗДУХООБМЕНА</w:t>
      </w:r>
    </w:p>
    <w:p w:rsidR="002D0873" w:rsidRDefault="002D0873">
      <w:pPr>
        <w:pStyle w:val="ConsPlusTitle"/>
        <w:jc w:val="center"/>
      </w:pPr>
      <w:r>
        <w:t>(КЛАСС ЧИСТОТЫ)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  <w:sectPr w:rsidR="002D0873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2D087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Класс чистоты помещений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Кратность вытяжки при естественном воздухообмен е</w:t>
            </w:r>
          </w:p>
        </w:tc>
      </w:tr>
      <w:tr w:rsidR="002D087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</w:tr>
      <w:tr w:rsidR="002D087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до начала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во время работы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8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21 - 24 (21)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воздухообмена, но не менее десятикратного для асептических помещений;</w:t>
            </w:r>
          </w:p>
          <w:p w:rsidR="002D0873" w:rsidRDefault="002D0873">
            <w:pPr>
              <w:pStyle w:val="ConsPlusNormal"/>
            </w:pPr>
            <w: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21 - 23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Послеродовые палаты с совместным пребыванием </w:t>
            </w:r>
            <w:r>
              <w:lastRenderedPageBreak/>
              <w:t>ребенка, палаты для недоношенных, грудных, травмированных, новорожденных (второй этап выхаживания)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23 - 27 (24)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100% от расчетного воздухообмена, но не </w:t>
            </w:r>
            <w:r>
              <w:lastRenderedPageBreak/>
              <w:t>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 xml:space="preserve">По 100% от расчетного воздухообмена, но не </w:t>
            </w:r>
            <w:r>
              <w:lastRenderedPageBreak/>
              <w:t>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Шлюзы в боксах и полубоксах инфекционных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22 - 24 (22)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 расчету, но не менее пятикратного обмена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Рентгенооперационные, ангиографические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Стерилизационные при операционных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Центральное стерилизационное отделение: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грязная зона (приема, разборки, мытья и сушки медицинских </w:t>
            </w:r>
            <w:r>
              <w:lastRenderedPageBreak/>
              <w:t>инструментов и изделий медицинского назначения)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Боксы палатных отделений, боксированные палаты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2,5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Палатные секции инфекционного отделения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Шлюзы перед палатами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22 - 24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 расчету, но не менее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Залы лечебной физкультуры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18 - 28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Процедурные магнитно-резонансной томографии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20 - 23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22 - 26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Процедурные с применением аминазина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Процедурные для лечения нейролептиками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Малые операционные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20 - 24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Приток из коридора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Монтажные и моечные </w:t>
            </w:r>
            <w:r>
              <w:lastRenderedPageBreak/>
              <w:t>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Не </w:t>
            </w:r>
            <w:r>
              <w:lastRenderedPageBreak/>
              <w:t>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Раздевалки в отделениях водо- и грязелечения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23 - 29 (23)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Приток по балансу вытяжки из ванных и грязевых залов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для хранения и регенерации грязи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Кладовые кислот, реактивов и дезинфицирующих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для рентгено- и радиотерапии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 соответствующим санитарным правилам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дезинфекционных камер:</w:t>
            </w:r>
          </w:p>
          <w:p w:rsidR="002D0873" w:rsidRDefault="002D0873">
            <w:pPr>
              <w:pStyle w:val="ConsPlusNormal"/>
            </w:pPr>
            <w:r>
              <w:t>приемно-загрузочные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Из "чистого" помещения</w:t>
            </w:r>
          </w:p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  <w:p w:rsidR="002D0873" w:rsidRDefault="002D0873">
            <w:pPr>
              <w:pStyle w:val="ConsPlusNormal"/>
            </w:pPr>
            <w:r>
              <w:t>Через "грязные" отделения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разгрузочные чистые отделения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16 - 22 (16)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14 - 20 (14)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Туалеты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50 м3 на 1 унитаз и 20 м3 на 1 писсуар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Клизменная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</w:tr>
      <w:tr w:rsidR="002D0873">
        <w:tc>
          <w:tcPr>
            <w:tcW w:w="1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outlineLvl w:val="2"/>
            </w:pPr>
            <w:r>
              <w:t>Аптеки: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допускается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 xml:space="preserve">Ассистенская, дефектарская, заготовочная и фасовочная, закаточная и контрольно-маркировочная, </w:t>
            </w:r>
            <w:r>
              <w:lastRenderedPageBreak/>
              <w:t>стерилизационная-автоклавная, дистиляционная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Контрольно-аналитическая, моечная, распаковочная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хранения основного запаса: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3</w:t>
            </w:r>
          </w:p>
        </w:tc>
      </w:tr>
      <w:tr w:rsidR="002D08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Легковоспламенящихся и горючих жидкостей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5</w:t>
            </w:r>
          </w:p>
        </w:tc>
      </w:tr>
    </w:tbl>
    <w:p w:rsidR="002D0873" w:rsidRDefault="002D0873">
      <w:pPr>
        <w:pStyle w:val="ConsPlusNormal"/>
        <w:jc w:val="both"/>
        <w:sectPr w:rsidR="002D0873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r>
        <w:t>Приложение 4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3" w:name="Par1746"/>
      <w:bookmarkEnd w:id="13"/>
      <w:r>
        <w:t>ВИДЫ БАССЕЙНОВ И САНИТАРНО-ГИГИЕНИЧЕСКИЕ ТРЕБОВАНИЯ</w:t>
      </w:r>
    </w:p>
    <w:p w:rsidR="002D0873" w:rsidRDefault="002D0873">
      <w:pPr>
        <w:pStyle w:val="ConsPlusTitle"/>
        <w:jc w:val="center"/>
      </w:pPr>
      <w:r>
        <w:t>К ИХ УСТРОЙСТВУ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Виды бассейнов (назначение)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Площадь зеркала воды,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Температура воды,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Площадь зеркала воды на 1 человека в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</w:pPr>
            <w:r>
              <w:t>Время полного водообмена, час, не более</w:t>
            </w:r>
          </w:p>
        </w:tc>
      </w:tr>
      <w:tr w:rsidR="002D0873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  <w:outlineLvl w:val="2"/>
            </w:pPr>
            <w:r>
              <w:t>Спортивные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Прыжки в воду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(ванна 25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Водное поло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(ванна 33,3 * 21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(ванна 30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8,0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Спортивное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  <w:jc w:val="both"/>
            </w:pPr>
            <w:r>
              <w:t>(ванна</w:t>
            </w:r>
          </w:p>
          <w:p w:rsidR="002D0873" w:rsidRDefault="002D0873">
            <w:pPr>
              <w:pStyle w:val="ConsPlusNormal"/>
              <w:jc w:val="both"/>
            </w:pPr>
            <w:r>
              <w:t>50 * 25 м</w:t>
            </w:r>
          </w:p>
          <w:p w:rsidR="002D0873" w:rsidRDefault="002D0873">
            <w:pPr>
              <w:pStyle w:val="ConsPlusNormal"/>
              <w:jc w:val="both"/>
            </w:pPr>
            <w:r>
              <w:t>50 * 21 м</w:t>
            </w:r>
          </w:p>
          <w:p w:rsidR="002D0873" w:rsidRDefault="002D0873">
            <w:pPr>
              <w:pStyle w:val="ConsPlusNormal"/>
              <w:jc w:val="both"/>
            </w:pPr>
            <w:r>
              <w:t>25 * 25 м</w:t>
            </w:r>
          </w:p>
          <w:p w:rsidR="002D0873" w:rsidRDefault="002D0873">
            <w:pPr>
              <w:pStyle w:val="ConsPlusNormal"/>
              <w:jc w:val="both"/>
            </w:pPr>
            <w:r>
              <w:t>25 * 21 м</w:t>
            </w:r>
          </w:p>
          <w:p w:rsidR="002D0873" w:rsidRDefault="002D0873">
            <w:pPr>
              <w:pStyle w:val="ConsPlusNormal"/>
              <w:jc w:val="both"/>
            </w:pPr>
            <w:r>
              <w:t>25 * 16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8,0 - 10,0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8,0</w:t>
            </w:r>
          </w:p>
        </w:tc>
      </w:tr>
      <w:tr w:rsidR="002D0873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  <w:outlineLvl w:val="2"/>
            </w:pPr>
            <w:r>
              <w:t>Оздоровительные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Произвольно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5,0 - 8,0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28 - 30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 xml:space="preserve">в соответствии с проектным решением, при соблюдении </w:t>
            </w:r>
            <w:r>
              <w:lastRenderedPageBreak/>
              <w:t>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lastRenderedPageBreak/>
              <w:t>35 - 39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 xml:space="preserve"> и не менее 0,4 м</w:t>
            </w:r>
            <w:r>
              <w:rPr>
                <w:vertAlign w:val="superscript"/>
              </w:rPr>
              <w:t>3</w:t>
            </w:r>
            <w:r>
              <w:t xml:space="preserve"> /чел.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6,0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lastRenderedPageBreak/>
              <w:t>Охлаждающий, контрастный бассейн или бассейн для окунаний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до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до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-</w:t>
            </w:r>
          </w:p>
        </w:tc>
      </w:tr>
      <w:tr w:rsidR="002D0873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  <w:outlineLvl w:val="2"/>
            </w:pPr>
            <w:r>
              <w:t>Детские: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до 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30 - 32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both"/>
            </w:pPr>
            <w: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0,5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до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2,0</w:t>
            </w:r>
          </w:p>
        </w:tc>
      </w:tr>
      <w:tr w:rsidR="002D0873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  <w:jc w:val="center"/>
              <w:outlineLvl w:val="2"/>
            </w:pPr>
            <w:r>
              <w:t>Учебные:</w:t>
            </w:r>
          </w:p>
        </w:tc>
      </w:tr>
      <w:tr w:rsidR="002D08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До 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2,0</w:t>
            </w: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bookmarkStart w:id="14" w:name="Par1823"/>
      <w:bookmarkEnd w:id="14"/>
      <w:r>
        <w:t>Приложение 5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2"/>
      </w:pPr>
      <w:bookmarkStart w:id="15" w:name="Par1825"/>
      <w:bookmarkEnd w:id="15"/>
      <w:r>
        <w:t>Таблица 1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r>
        <w:t>Санитарно-гигиенические требования к бассейнам аквапарков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Назначение бассейна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Площадь водной поверхности м</w:t>
            </w:r>
            <w:r>
              <w:rPr>
                <w:vertAlign w:val="superscript"/>
              </w:rPr>
              <w:t>2</w:t>
            </w:r>
            <w:r>
              <w:t>/чел., не менее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Температура воды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0,8 и не менее 0,4 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35 - 39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Бассейны для окунаний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до 15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Бассейны детские, глубиной до 60 см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2,0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29 - 32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Бассейны развлекательные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28 - 30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lastRenderedPageBreak/>
              <w:t>Бассейны для плавания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4,5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26 - 29</w:t>
            </w: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2"/>
      </w:pPr>
      <w:r>
        <w:t>Таблица 2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r>
        <w:t>Показатели качества воздуха в закрытых бассейнах</w:t>
      </w:r>
    </w:p>
    <w:p w:rsidR="002D0873" w:rsidRDefault="002D0873">
      <w:pPr>
        <w:pStyle w:val="ConsPlusTitle"/>
        <w:jc w:val="center"/>
      </w:pPr>
      <w:r>
        <w:t>и аквапарках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jc w:val="center"/>
            </w:pPr>
            <w:r>
              <w:t>Норматив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Хлороформ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0,05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Хлор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0,1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Температура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°C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выше темп, воды бассейна наибольшей площади на 1 °C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%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65</w:t>
            </w:r>
          </w:p>
        </w:tc>
      </w:tr>
      <w:tr w:rsidR="002D087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Подвижность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м/с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не более 0,2</w:t>
            </w: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right"/>
        <w:outlineLvl w:val="1"/>
      </w:pPr>
      <w:r>
        <w:t>Приложение 6</w:t>
      </w: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Title"/>
        <w:jc w:val="center"/>
      </w:pPr>
      <w:bookmarkStart w:id="16" w:name="Par1881"/>
      <w:bookmarkEnd w:id="16"/>
      <w:r>
        <w:t>КРАТНОСТЬ ПРОВЕДЕНИЯ ПРОИЗВОДСТВЕННОГО КОНТРОЛЯ</w:t>
      </w:r>
    </w:p>
    <w:p w:rsidR="002D0873" w:rsidRDefault="002D0873">
      <w:pPr>
        <w:pStyle w:val="ConsPlusTitle"/>
        <w:jc w:val="center"/>
      </w:pPr>
      <w:r>
        <w:t>ВОДЫ БАССЕЙНОВ</w:t>
      </w:r>
    </w:p>
    <w:p w:rsidR="002D0873" w:rsidRDefault="002D08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jc w:val="center"/>
            </w:pPr>
            <w:r>
              <w:t>Частота контроля</w:t>
            </w:r>
          </w:p>
        </w:tc>
      </w:tr>
      <w:tr w:rsidR="002D0873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  <w:outlineLvl w:val="2"/>
            </w:pPr>
            <w:r>
              <w:t>Бассейновая вода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Мутность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 раз в рабочие часы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Цветность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Запах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Водородный показатель pH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Остаточный связанный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Остаточный свободный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lastRenderedPageBreak/>
              <w:t>Озон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Перманганатная окисляемость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 раз в месяц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Формальдегид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Азот аммонийный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Общее микробное число (ОМЧ)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 раз в неделю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Общие колиформные бактерии (ОКБ)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Термотолерантные колиформные бактерии (ТКБ)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Колифаги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Золотистый стафиллокок (Staphylococcus aureus)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Возбудители кишечных инфекций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при неудовлетворительных анализах на ОМЧ, ОКБ и (или) ТКБ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Синегнойная палочка (Pseudomonas aeruginosa)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Цисты лямблий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Яйца и личинки гельминтов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Легионелла (Legionella pheumophilia)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  <w:outlineLvl w:val="2"/>
            </w:pPr>
            <w:r>
              <w:t>Воздух водной зоны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при концентрации хлороформа в воде более 0,2 мг/л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1 раз в рабочие часы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Подвижность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перед открытием аквапарка и после ремонта или замены вентиляционного оборудования</w:t>
            </w:r>
          </w:p>
        </w:tc>
      </w:tr>
      <w:tr w:rsidR="002D0873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  <w:outlineLvl w:val="2"/>
            </w:pPr>
            <w:r>
              <w:t>Прочие показатели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73" w:rsidRDefault="002D0873">
            <w:pPr>
              <w:pStyle w:val="ConsPlusNormal"/>
            </w:pPr>
            <w:r>
              <w:t>Освещенность поверхности воды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3" w:rsidRDefault="002D0873">
            <w:pPr>
              <w:pStyle w:val="ConsPlusNormal"/>
            </w:pPr>
            <w: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2D0873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  <w:r>
              <w:t>Уровень звука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3" w:rsidRDefault="002D0873">
            <w:pPr>
              <w:pStyle w:val="ConsPlusNormal"/>
            </w:pPr>
          </w:p>
        </w:tc>
      </w:tr>
    </w:tbl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jc w:val="both"/>
      </w:pPr>
    </w:p>
    <w:p w:rsidR="002D0873" w:rsidRDefault="002D0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0873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A8" w:rsidRDefault="00E904A8">
      <w:pPr>
        <w:spacing w:after="0" w:line="240" w:lineRule="auto"/>
      </w:pPr>
      <w:r>
        <w:separator/>
      </w:r>
    </w:p>
  </w:endnote>
  <w:endnote w:type="continuationSeparator" w:id="0">
    <w:p w:rsidR="00E904A8" w:rsidRDefault="00E9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D08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D0873" w:rsidRDefault="002D087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D08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67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67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D0873" w:rsidRDefault="002D087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2D087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76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76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D0873" w:rsidRDefault="002D087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D08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81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85153">
            <w:rPr>
              <w:noProof/>
              <w:sz w:val="20"/>
              <w:szCs w:val="20"/>
            </w:rPr>
            <w:t>81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D0873" w:rsidRDefault="002D08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A8" w:rsidRDefault="00E904A8">
      <w:pPr>
        <w:spacing w:after="0" w:line="240" w:lineRule="auto"/>
      </w:pPr>
      <w:r>
        <w:separator/>
      </w:r>
    </w:p>
  </w:footnote>
  <w:footnote w:type="continuationSeparator" w:id="0">
    <w:p w:rsidR="00E904A8" w:rsidRDefault="00E9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D08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>
            <w:rPr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</w:pPr>
        </w:p>
        <w:p w:rsidR="002D0873" w:rsidRDefault="002D087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13.01.2021</w:t>
          </w:r>
        </w:p>
      </w:tc>
    </w:tr>
  </w:tbl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0873" w:rsidRDefault="002D087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D08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>
            <w:rPr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</w:pPr>
        </w:p>
        <w:p w:rsidR="002D0873" w:rsidRDefault="002D087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13.01.2021</w:t>
          </w:r>
        </w:p>
      </w:tc>
    </w:tr>
  </w:tbl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0873" w:rsidRDefault="002D087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2D087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>
            <w:rPr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</w:pPr>
        </w:p>
        <w:p w:rsidR="002D0873" w:rsidRDefault="002D087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13.01.2021</w:t>
          </w:r>
        </w:p>
      </w:tc>
    </w:tr>
  </w:tbl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0873" w:rsidRDefault="002D0873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D08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>
            <w:rPr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center"/>
          </w:pPr>
        </w:p>
        <w:p w:rsidR="002D0873" w:rsidRDefault="002D087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0873" w:rsidRDefault="002D08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13.01.2021</w:t>
          </w:r>
        </w:p>
      </w:tc>
    </w:tr>
  </w:tbl>
  <w:p w:rsidR="002D0873" w:rsidRDefault="002D0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D0873" w:rsidRDefault="002D08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3A"/>
    <w:rsid w:val="00007501"/>
    <w:rsid w:val="00112C0B"/>
    <w:rsid w:val="001142F4"/>
    <w:rsid w:val="00195FD4"/>
    <w:rsid w:val="00271FF7"/>
    <w:rsid w:val="002D0873"/>
    <w:rsid w:val="004454C8"/>
    <w:rsid w:val="004731C2"/>
    <w:rsid w:val="0055183A"/>
    <w:rsid w:val="005E7F00"/>
    <w:rsid w:val="008B6319"/>
    <w:rsid w:val="009A201A"/>
    <w:rsid w:val="00AC72C4"/>
    <w:rsid w:val="00B62AF2"/>
    <w:rsid w:val="00B96488"/>
    <w:rsid w:val="00C82497"/>
    <w:rsid w:val="00C85BFB"/>
    <w:rsid w:val="00CC60E1"/>
    <w:rsid w:val="00D1265B"/>
    <w:rsid w:val="00E35730"/>
    <w:rsid w:val="00E85153"/>
    <w:rsid w:val="00E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D887E7-91A4-47A1-BCFD-89C2F115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200185&amp;date=13.01.2021&amp;demo=1" TargetMode="External"/><Relationship Id="rId26" Type="http://schemas.openxmlformats.org/officeDocument/2006/relationships/image" Target="media/image2.wmf"/><Relationship Id="rId21" Type="http://schemas.openxmlformats.org/officeDocument/2006/relationships/hyperlink" Target="https://login.consultant.ru/link/?req=doc&amp;base=LAW&amp;n=357147&amp;date=13.01.2021&amp;demo=1&amp;dst=100102&amp;fld=134" TargetMode="External"/><Relationship Id="rId34" Type="http://schemas.openxmlformats.org/officeDocument/2006/relationships/header" Target="header4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73317&amp;date=13.01.2021&amp;demo=1&amp;dst=100009&amp;fld=134" TargetMode="External"/><Relationship Id="rId17" Type="http://schemas.openxmlformats.org/officeDocument/2006/relationships/hyperlink" Target="https://login.consultant.ru/link/?req=doc&amp;base=LAW&amp;n=41082&amp;date=13.01.2021&amp;demo=1" TargetMode="External"/><Relationship Id="rId25" Type="http://schemas.openxmlformats.org/officeDocument/2006/relationships/hyperlink" Target="https://login.consultant.ru/link/?req=doc&amp;base=LAW&amp;n=209360&amp;date=13.01.2021&amp;demo=1&amp;dst=100029&amp;fld=134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5707&amp;date=13.01.2021&amp;demo=1&amp;dst=100133&amp;fld=134" TargetMode="External"/><Relationship Id="rId20" Type="http://schemas.openxmlformats.org/officeDocument/2006/relationships/hyperlink" Target="https://login.consultant.ru/link/?req=doc&amp;base=LAW&amp;n=195362&amp;date=13.01.2021&amp;demo=1" TargetMode="External"/><Relationship Id="rId29" Type="http://schemas.openxmlformats.org/officeDocument/2006/relationships/hyperlink" Target="https://login.consultant.ru/link/?req=doc&amp;base=LAW&amp;n=110948&amp;date=13.01.2021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3317&amp;date=13.01.2021&amp;demo=1&amp;dst=100018&amp;fld=134" TargetMode="External"/><Relationship Id="rId24" Type="http://schemas.openxmlformats.org/officeDocument/2006/relationships/hyperlink" Target="https://login.consultant.ru/link/?req=doc&amp;base=LAW&amp;n=357147&amp;date=13.01.2021&amp;demo=1&amp;dst=100212&amp;fld=134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7147&amp;date=13.01.2021&amp;demo=1&amp;dst=238&amp;fld=134" TargetMode="External"/><Relationship Id="rId23" Type="http://schemas.openxmlformats.org/officeDocument/2006/relationships/hyperlink" Target="https://login.consultant.ru/link/?req=doc&amp;base=LAW&amp;n=357147&amp;date=13.01.2021&amp;demo=1&amp;dst=100203&amp;fld=134" TargetMode="External"/><Relationship Id="rId28" Type="http://schemas.openxmlformats.org/officeDocument/2006/relationships/hyperlink" Target="https://login.consultant.ru/link/?req=doc&amp;base=LAW&amp;n=116995&amp;date=13.01.2021&amp;demo=1&amp;dst=100055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3317&amp;date=13.01.2021&amp;demo=1&amp;dst=100008&amp;fld=134" TargetMode="External"/><Relationship Id="rId19" Type="http://schemas.openxmlformats.org/officeDocument/2006/relationships/hyperlink" Target="https://login.consultant.ru/link/?req=doc&amp;base=LAW&amp;n=200040&amp;date=13.01.2021&amp;demo=1&amp;dst=100013&amp;f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3317&amp;date=13.01.2021&amp;demo=1&amp;dst=100018&amp;fld=13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357147&amp;date=13.01.2021&amp;demo=1&amp;dst=100189&amp;fld=134" TargetMode="External"/><Relationship Id="rId27" Type="http://schemas.openxmlformats.org/officeDocument/2006/relationships/image" Target="media/image3.wmf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25328</Words>
  <Characters>144373</Characters>
  <Application>Microsoft Office Word</Application>
  <DocSecurity>2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24.12.2020 N 44"Об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</vt:lpstr>
    </vt:vector>
  </TitlesOfParts>
  <Company>КонсультантПлюс Версия 4018.00.50</Company>
  <LinksUpToDate>false</LinksUpToDate>
  <CharactersWithSpaces>169363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24.12.2020 N 44"Об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</dc:title>
  <dc:subject/>
  <dc:creator>Вера Михайловна Титова</dc:creator>
  <cp:keywords/>
  <dc:description/>
  <cp:lastModifiedBy>Андрей Иванович Воробьёв</cp:lastModifiedBy>
  <cp:revision>2</cp:revision>
  <dcterms:created xsi:type="dcterms:W3CDTF">2022-07-14T12:50:00Z</dcterms:created>
  <dcterms:modified xsi:type="dcterms:W3CDTF">2022-07-14T12:50:00Z</dcterms:modified>
</cp:coreProperties>
</file>